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3CC4" w14:textId="7E373AED"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33973F4C"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w:t>
      </w:r>
      <w:r w:rsidR="00806583">
        <w:rPr>
          <w:rFonts w:ascii="Franklin Gothic Book" w:hAnsi="Franklin Gothic Book"/>
          <w:sz w:val="20"/>
          <w:szCs w:val="20"/>
        </w:rPr>
        <w:t xml:space="preserve"> </w:t>
      </w:r>
      <w:bookmarkStart w:id="0" w:name="_Hlk90625708"/>
      <w:r w:rsidR="00806583">
        <w:rPr>
          <w:rFonts w:ascii="Franklin Gothic Book" w:hAnsi="Franklin Gothic Book"/>
          <w:sz w:val="20"/>
          <w:szCs w:val="20"/>
        </w:rPr>
        <w:t>Tatabányai Szakképzési Centrum</w:t>
      </w:r>
      <w:r w:rsidR="00CB7968" w:rsidRPr="00CB7968">
        <w:rPr>
          <w:rFonts w:ascii="Franklin Gothic Book" w:hAnsi="Franklin Gothic Book"/>
          <w:sz w:val="20"/>
          <w:szCs w:val="20"/>
        </w:rPr>
        <w:t xml:space="preserve"> </w:t>
      </w:r>
      <w:bookmarkEnd w:id="0"/>
      <w:r w:rsidR="00452309" w:rsidRPr="00452309">
        <w:rPr>
          <w:rFonts w:ascii="Franklin Gothic Book" w:hAnsi="Franklin Gothic Book"/>
          <w:sz w:val="20"/>
          <w:szCs w:val="20"/>
        </w:rPr>
        <w:t>Fellner Jakab Technikum és Szakképző iskola</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3B711121" w:rsidR="007A0EA7" w:rsidRPr="00806583" w:rsidRDefault="00CD4DAC"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Név: </w:t>
      </w:r>
      <w:r w:rsidR="00452309">
        <w:rPr>
          <w:rFonts w:ascii="Franklin Gothic Book" w:hAnsi="Franklin Gothic Book"/>
          <w:sz w:val="20"/>
          <w:szCs w:val="20"/>
        </w:rPr>
        <w:t>Tatabányai Szakképzési Centrum</w:t>
      </w:r>
      <w:r w:rsidR="00452309" w:rsidRPr="00CB7968">
        <w:rPr>
          <w:rFonts w:ascii="Franklin Gothic Book" w:hAnsi="Franklin Gothic Book"/>
          <w:sz w:val="20"/>
          <w:szCs w:val="20"/>
        </w:rPr>
        <w:t xml:space="preserve"> </w:t>
      </w:r>
      <w:r w:rsidR="00452309" w:rsidRPr="00452309">
        <w:rPr>
          <w:rFonts w:ascii="Franklin Gothic Book" w:hAnsi="Franklin Gothic Book"/>
          <w:sz w:val="20"/>
          <w:szCs w:val="20"/>
        </w:rPr>
        <w:t>Fellner Jakab Technikum és Szakképző iskola</w:t>
      </w:r>
    </w:p>
    <w:p w14:paraId="3A5E6885" w14:textId="091BCF12"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Székhely: </w:t>
      </w:r>
      <w:r w:rsidR="00452309" w:rsidRPr="00452309">
        <w:rPr>
          <w:rFonts w:ascii="Franklin Gothic Book" w:hAnsi="Franklin Gothic Book"/>
          <w:sz w:val="20"/>
          <w:szCs w:val="20"/>
        </w:rPr>
        <w:t>2800 Tatabánya, Pilinszky János utca 3.</w:t>
      </w:r>
    </w:p>
    <w:p w14:paraId="52DC8477" w14:textId="013F5E57"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Postacím: </w:t>
      </w:r>
      <w:r w:rsidR="00452309" w:rsidRPr="00452309">
        <w:rPr>
          <w:rFonts w:ascii="Franklin Gothic Book" w:hAnsi="Franklin Gothic Book"/>
          <w:sz w:val="20"/>
          <w:szCs w:val="20"/>
        </w:rPr>
        <w:t>2800 Tatabánya, Pilinszky János utca 3.</w:t>
      </w:r>
    </w:p>
    <w:p w14:paraId="70D2B460" w14:textId="597C4C5F"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Telefon: </w:t>
      </w:r>
      <w:r w:rsidR="00452309" w:rsidRPr="00452309">
        <w:rPr>
          <w:rFonts w:ascii="Franklin Gothic Book" w:hAnsi="Franklin Gothic Book"/>
          <w:sz w:val="20"/>
          <w:szCs w:val="20"/>
        </w:rPr>
        <w:t>+36-70/684-8757</w:t>
      </w:r>
    </w:p>
    <w:p w14:paraId="5E5EBD56" w14:textId="72B2B2FD"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E-mail cím: </w:t>
      </w:r>
      <w:hyperlink r:id="rId8" w:history="1">
        <w:r w:rsidR="00452309" w:rsidRPr="00CB55DA">
          <w:rPr>
            <w:rStyle w:val="Hiperhivatkozs"/>
            <w:rFonts w:ascii="Franklin Gothic Book" w:hAnsi="Franklin Gothic Book"/>
            <w:sz w:val="20"/>
            <w:szCs w:val="20"/>
          </w:rPr>
          <w:t>fellner@tszc.hu</w:t>
        </w:r>
      </w:hyperlink>
      <w:r w:rsidR="00452309">
        <w:rPr>
          <w:rFonts w:ascii="Franklin Gothic Book" w:hAnsi="Franklin Gothic Book"/>
          <w:sz w:val="20"/>
          <w:szCs w:val="20"/>
        </w:rPr>
        <w:t xml:space="preserve"> </w:t>
      </w:r>
      <w:bookmarkStart w:id="1" w:name="_GoBack"/>
      <w:bookmarkEnd w:id="1"/>
    </w:p>
    <w:p w14:paraId="73926CD2" w14:textId="70BC1607" w:rsidR="007A0EA7" w:rsidRPr="00CD4DAC"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Az adatvédelmi tisztviselő elérhetősége: </w:t>
      </w:r>
      <w:proofErr w:type="spellStart"/>
      <w:r w:rsidR="00806583" w:rsidRPr="00806583">
        <w:rPr>
          <w:rFonts w:ascii="Franklin Gothic Book" w:hAnsi="Franklin Gothic Book"/>
          <w:sz w:val="20"/>
          <w:szCs w:val="20"/>
        </w:rPr>
        <w:t>Bovard</w:t>
      </w:r>
      <w:proofErr w:type="spellEnd"/>
      <w:r w:rsidR="00806583" w:rsidRPr="00806583">
        <w:rPr>
          <w:rFonts w:ascii="Franklin Gothic Book" w:hAnsi="Franklin Gothic Book"/>
          <w:sz w:val="20"/>
          <w:szCs w:val="20"/>
        </w:rPr>
        <w:t xml:space="preserve"> Kft. </w:t>
      </w:r>
      <w:hyperlink r:id="rId9" w:history="1">
        <w:r w:rsidR="00806583" w:rsidRPr="00D770D8">
          <w:rPr>
            <w:rStyle w:val="Hiperhivatkozs"/>
            <w:rFonts w:ascii="Franklin Gothic Book" w:hAnsi="Franklin Gothic Book"/>
            <w:sz w:val="20"/>
            <w:szCs w:val="20"/>
          </w:rPr>
          <w:t>info@bovard.hu</w:t>
        </w:r>
      </w:hyperlink>
      <w:r w:rsidR="00806583">
        <w:rPr>
          <w:rFonts w:ascii="Franklin Gothic Book" w:hAnsi="Franklin Gothic Book"/>
          <w:sz w:val="20"/>
          <w:szCs w:val="20"/>
        </w:rPr>
        <w:t xml:space="preserve"> </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10"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 szóló törvény végrehajtásáról szóló 12/2020. (II. 7.) Korm. rendeletben (a továbbiakban: Szkr.)</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5FC170C4" w14:textId="63E6712C" w:rsidR="00CD4DAC" w:rsidRPr="00806583" w:rsidRDefault="00806583" w:rsidP="005C244F">
      <w:pPr>
        <w:spacing w:after="0" w:line="300" w:lineRule="atLeast"/>
        <w:jc w:val="both"/>
        <w:rPr>
          <w:rFonts w:ascii="Franklin Gothic Book" w:hAnsi="Franklin Gothic Book" w:cs="Calibri"/>
          <w:color w:val="222222"/>
          <w:sz w:val="20"/>
          <w:szCs w:val="20"/>
          <w:shd w:val="clear" w:color="auto" w:fill="FFFFFF"/>
        </w:rPr>
      </w:pPr>
      <w:r w:rsidRPr="00806583">
        <w:rPr>
          <w:rFonts w:ascii="Franklin Gothic Book" w:hAnsi="Franklin Gothic Book" w:cs="Calibri"/>
          <w:color w:val="222222"/>
          <w:sz w:val="20"/>
          <w:szCs w:val="20"/>
          <w:shd w:val="clear" w:color="auto" w:fill="FFFFFF"/>
        </w:rPr>
        <w:t>Tanulói és felnőttképzési jogviszony létesítése</w:t>
      </w: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5697566" w14:textId="3E7E75BC" w:rsidR="00806583" w:rsidRPr="00806583" w:rsidRDefault="00806583" w:rsidP="00806583">
      <w:pPr>
        <w:spacing w:line="300" w:lineRule="atLeast"/>
        <w:jc w:val="both"/>
        <w:rPr>
          <w:rFonts w:ascii="Franklin Gothic Book" w:hAnsi="Franklin Gothic Book" w:cs="Calibri"/>
          <w:color w:val="222222"/>
          <w:sz w:val="20"/>
          <w:szCs w:val="20"/>
          <w:shd w:val="clear" w:color="auto" w:fill="FFFFFF"/>
        </w:rPr>
      </w:pPr>
      <w:r w:rsidRPr="00806583">
        <w:rPr>
          <w:rFonts w:ascii="Franklin Gothic Book" w:hAnsi="Franklin Gothic Book" w:cs="Calibri"/>
          <w:color w:val="222222"/>
          <w:sz w:val="20"/>
          <w:szCs w:val="20"/>
          <w:shd w:val="clear" w:color="auto" w:fill="FFFFFF"/>
        </w:rPr>
        <w:t xml:space="preserve">Tanulói és felnőttképzési jogviszony </w:t>
      </w:r>
      <w:r>
        <w:rPr>
          <w:rFonts w:ascii="Franklin Gothic Book" w:hAnsi="Franklin Gothic Book" w:cs="Calibri"/>
          <w:color w:val="222222"/>
          <w:sz w:val="20"/>
          <w:szCs w:val="20"/>
          <w:shd w:val="clear" w:color="auto" w:fill="FFFFFF"/>
        </w:rPr>
        <w:t>fennállásának ideje</w:t>
      </w: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14777CF3" w:rsidR="002B6134"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47012CFA" w14:textId="625E180F" w:rsidR="00806583" w:rsidRPr="00CD4DAC" w:rsidRDefault="00806583" w:rsidP="00100A50">
      <w:pPr>
        <w:pStyle w:val="NormlWeb"/>
        <w:tabs>
          <w:tab w:val="left" w:pos="4644"/>
        </w:tabs>
        <w:spacing w:line="276" w:lineRule="auto"/>
        <w:ind w:left="142"/>
        <w:rPr>
          <w:rFonts w:ascii="Franklin Gothic Book" w:hAnsi="Franklin Gothic Book"/>
          <w:sz w:val="20"/>
          <w:szCs w:val="20"/>
        </w:rPr>
      </w:pPr>
      <w:r>
        <w:rPr>
          <w:rFonts w:ascii="Franklin Gothic Book" w:hAnsi="Franklin Gothic Book"/>
          <w:color w:val="222222"/>
          <w:sz w:val="20"/>
          <w:szCs w:val="20"/>
          <w:shd w:val="clear" w:color="auto" w:fill="FFFFFF"/>
        </w:rPr>
        <w:t>F</w:t>
      </w:r>
      <w:r w:rsidRPr="00806583">
        <w:rPr>
          <w:rFonts w:ascii="Franklin Gothic Book" w:hAnsi="Franklin Gothic Book"/>
          <w:color w:val="222222"/>
          <w:sz w:val="20"/>
          <w:szCs w:val="20"/>
          <w:shd w:val="clear" w:color="auto" w:fill="FFFFFF"/>
        </w:rPr>
        <w:t>elnőttképzési jogviszony létesítése</w:t>
      </w:r>
    </w:p>
    <w:p w14:paraId="75E067CB" w14:textId="4997ED68" w:rsidR="00CD4DAC" w:rsidRDefault="00F92D34" w:rsidP="00806583">
      <w:pPr>
        <w:spacing w:after="0" w:line="300" w:lineRule="atLeast"/>
        <w:ind w:firstLine="142"/>
        <w:jc w:val="both"/>
        <w:rPr>
          <w:rFonts w:ascii="Franklin Gothic Book" w:hAnsi="Franklin Gothic Book" w:cs="Calibri"/>
          <w:sz w:val="20"/>
          <w:szCs w:val="20"/>
          <w:highlight w:val="yellow"/>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p>
    <w:p w14:paraId="483552DD"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proofErr w:type="spellStart"/>
      <w:r w:rsidR="00E86D15">
        <w:rPr>
          <w:rFonts w:ascii="Franklin Gothic Book" w:hAnsi="Franklin Gothic Book"/>
          <w:color w:val="222222"/>
          <w:sz w:val="20"/>
          <w:szCs w:val="20"/>
          <w:shd w:val="clear" w:color="auto" w:fill="FFFFFF"/>
        </w:rPr>
        <w:t>Szkt</w:t>
      </w:r>
      <w:proofErr w:type="spellEnd"/>
      <w:r w:rsidR="00E86D15">
        <w:rPr>
          <w:rFonts w:ascii="Franklin Gothic Book" w:hAnsi="Franklin Gothic Book"/>
          <w:color w:val="222222"/>
          <w:sz w:val="20"/>
          <w:szCs w:val="20"/>
          <w:shd w:val="clear" w:color="auto" w:fill="FFFFFF"/>
        </w:rPr>
        <w:t xml:space="preserve">, </w:t>
      </w:r>
    </w:p>
    <w:p w14:paraId="12CD2842"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00E86D15">
        <w:rPr>
          <w:rFonts w:ascii="Franklin Gothic Book" w:hAnsi="Franklin Gothic Book"/>
          <w:color w:val="222222"/>
          <w:sz w:val="20"/>
          <w:szCs w:val="20"/>
          <w:shd w:val="clear" w:color="auto" w:fill="FFFFFF"/>
        </w:rPr>
        <w:t xml:space="preserve">Szkr, </w:t>
      </w:r>
    </w:p>
    <w:p w14:paraId="4B9CBB43"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2013. évi LXXVII. törvény</w:t>
      </w: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a felnőttképzésről</w:t>
      </w:r>
      <w:r>
        <w:rPr>
          <w:rFonts w:ascii="Franklin Gothic Book" w:hAnsi="Franklin Gothic Book"/>
          <w:color w:val="222222"/>
          <w:sz w:val="20"/>
          <w:szCs w:val="20"/>
          <w:shd w:val="clear" w:color="auto" w:fill="FFFFFF"/>
        </w:rPr>
        <w:t xml:space="preserve"> (</w:t>
      </w:r>
      <w:proofErr w:type="spellStart"/>
      <w:r>
        <w:rPr>
          <w:rFonts w:ascii="Franklin Gothic Book" w:hAnsi="Franklin Gothic Book"/>
          <w:color w:val="222222"/>
          <w:sz w:val="20"/>
          <w:szCs w:val="20"/>
          <w:shd w:val="clear" w:color="auto" w:fill="FFFFFF"/>
        </w:rPr>
        <w:t>Fktv</w:t>
      </w:r>
      <w:proofErr w:type="spellEnd"/>
      <w:r>
        <w:rPr>
          <w:rFonts w:ascii="Franklin Gothic Book" w:hAnsi="Franklin Gothic Book"/>
          <w:color w:val="222222"/>
          <w:sz w:val="20"/>
          <w:szCs w:val="20"/>
          <w:shd w:val="clear" w:color="auto" w:fill="FFFFFF"/>
        </w:rPr>
        <w:t xml:space="preserve">.), </w:t>
      </w:r>
    </w:p>
    <w:p w14:paraId="647B9116" w14:textId="718E1B0D" w:rsidR="00806583"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11/2020. (II. 7.) Korm. rendelet</w:t>
      </w: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a felnőttképzésről szóló törvény végrehajtásáról</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1A99FF70"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Az adataihoz a </w:t>
      </w:r>
      <w:r w:rsidR="00CD4DAC" w:rsidRPr="006B490A">
        <w:rPr>
          <w:rFonts w:ascii="Franklin Gothic Book" w:hAnsi="Franklin Gothic Book" w:cs="Calibri"/>
          <w:sz w:val="20"/>
          <w:szCs w:val="20"/>
          <w:lang w:eastAsia="hu-HU"/>
        </w:rPr>
        <w:t>Szakképzési Centrum</w:t>
      </w:r>
      <w:r w:rsidRPr="00CD4DAC">
        <w:rPr>
          <w:rFonts w:ascii="Franklin Gothic Book" w:hAnsi="Franklin Gothic Book" w:cs="Calibri"/>
          <w:sz w:val="20"/>
          <w:szCs w:val="20"/>
          <w:lang w:eastAsia="hu-HU"/>
        </w:rPr>
        <w:t xml:space="preserve"> 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2ADBB7C"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 xml:space="preserve">A </w:t>
      </w:r>
      <w:r w:rsidR="00CD4DAC" w:rsidRPr="006B490A">
        <w:rPr>
          <w:rFonts w:ascii="Franklin Gothic Book" w:hAnsi="Franklin Gothic Book" w:cs="Calibri"/>
          <w:sz w:val="20"/>
          <w:szCs w:val="20"/>
          <w:lang w:eastAsia="hu-HU"/>
        </w:rPr>
        <w:t xml:space="preserve">Szakképzési Centrum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11C4DF7"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B5046E" w:rsidRPr="00CD4DAC">
        <w:rPr>
          <w:rFonts w:ascii="Franklin Gothic Book" w:hAnsi="Franklin Gothic Book"/>
          <w:sz w:val="20"/>
          <w:szCs w:val="20"/>
        </w:rPr>
        <w:t xml:space="preserve"> Társaság</w:t>
      </w:r>
      <w:r w:rsidRPr="00CD4DAC">
        <w:rPr>
          <w:rFonts w:ascii="Franklin Gothic Book" w:hAnsi="Franklin Gothic Book"/>
          <w:sz w:val="20"/>
          <w:szCs w:val="20"/>
        </w:rPr>
        <w:t xml:space="preserve"> 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806583" w:rsidRDefault="00F654AF" w:rsidP="00F654AF">
      <w:pPr>
        <w:pStyle w:val="NormlWeb"/>
        <w:jc w:val="both"/>
        <w:rPr>
          <w:rFonts w:ascii="Franklin Gothic Book" w:hAnsi="Franklin Gothic Book"/>
          <w:sz w:val="20"/>
          <w:szCs w:val="20"/>
        </w:rPr>
      </w:pPr>
      <w:r w:rsidRPr="00806583">
        <w:rPr>
          <w:rFonts w:ascii="Franklin Gothic Book" w:hAnsi="Franklin Gothic Book"/>
          <w:sz w:val="20"/>
          <w:szCs w:val="20"/>
        </w:rPr>
        <w:t>Tájékoztatjuk, hogy az adatkezelések során nem</w:t>
      </w:r>
      <w:r w:rsidR="005D5540" w:rsidRPr="00806583">
        <w:rPr>
          <w:rFonts w:ascii="Franklin Gothic Book" w:hAnsi="Franklin Gothic Book"/>
          <w:sz w:val="20"/>
          <w:szCs w:val="20"/>
        </w:rPr>
        <w:t xml:space="preserve"> </w:t>
      </w:r>
      <w:r w:rsidRPr="00806583">
        <w:rPr>
          <w:rFonts w:ascii="Franklin Gothic Book" w:hAnsi="Franklin Gothic Book"/>
          <w:sz w:val="20"/>
          <w:szCs w:val="20"/>
        </w:rPr>
        <w:t xml:space="preserve">történik személyes adatai alapján automatizált döntéshozatal, profilalkotás. </w:t>
      </w:r>
      <w:r w:rsidR="005D5540" w:rsidRPr="00806583">
        <w:rPr>
          <w:rFonts w:ascii="Franklin Gothic Book" w:hAnsi="Franklin Gothic Book"/>
          <w:sz w:val="20"/>
          <w:szCs w:val="20"/>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w:t>
      </w:r>
      <w:proofErr w:type="gramStart"/>
      <w:r w:rsidRPr="00CD4DAC">
        <w:rPr>
          <w:rFonts w:ascii="Franklin Gothic Book" w:hAnsi="Franklin Gothic Book"/>
          <w:sz w:val="20"/>
          <w:szCs w:val="20"/>
        </w:rPr>
        <w:t>illetve</w:t>
      </w:r>
      <w:proofErr w:type="gramEnd"/>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 helyesbítéséhez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w:t>
      </w:r>
      <w:proofErr w:type="gramStart"/>
      <w:r w:rsidRPr="00CD4DAC">
        <w:rPr>
          <w:rFonts w:ascii="Franklin Gothic Book" w:hAnsi="Franklin Gothic Book"/>
          <w:i/>
          <w:iCs/>
          <w:sz w:val="20"/>
          <w:szCs w:val="20"/>
        </w:rPr>
        <w:t>”)   </w:t>
      </w:r>
      <w:proofErr w:type="gramEnd"/>
      <w:r w:rsidRPr="00CD4DAC">
        <w:rPr>
          <w:rFonts w:ascii="Franklin Gothic Book" w:hAnsi="Franklin Gothic Book"/>
          <w:i/>
          <w:iCs/>
          <w:sz w:val="20"/>
          <w:szCs w:val="20"/>
        </w:rPr>
        <w:t>(GDPR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lastRenderedPageBreak/>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w:t>
      </w:r>
      <w:proofErr w:type="spellStart"/>
      <w:r w:rsidRPr="00CD4DAC">
        <w:rPr>
          <w:rFonts w:ascii="Franklin Gothic Book" w:hAnsi="Franklin Gothic Book"/>
          <w:sz w:val="20"/>
          <w:szCs w:val="20"/>
        </w:rPr>
        <w:t>erejű</w:t>
      </w:r>
      <w:proofErr w:type="spellEnd"/>
      <w:r w:rsidRPr="00CD4DAC">
        <w:rPr>
          <w:rFonts w:ascii="Franklin Gothic Book" w:hAnsi="Franklin Gothic Book"/>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w:t>
      </w:r>
      <w:proofErr w:type="gramStart"/>
      <w:r w:rsidRPr="00CD4DAC">
        <w:rPr>
          <w:rFonts w:ascii="Franklin Gothic Book" w:hAnsi="Franklin Gothic Book"/>
          <w:sz w:val="20"/>
          <w:szCs w:val="20"/>
        </w:rPr>
        <w:t>továbbá</w:t>
      </w:r>
      <w:proofErr w:type="gramEnd"/>
      <w:r w:rsidRPr="00CD4DAC">
        <w:rPr>
          <w:rFonts w:ascii="Franklin Gothic Book" w:hAnsi="Franklin Gothic Book"/>
          <w:sz w:val="20"/>
          <w:szCs w:val="20"/>
        </w:rPr>
        <w:t xml:space="preserve">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CCC9" w14:textId="77777777" w:rsidR="00614F0C" w:rsidRDefault="00614F0C" w:rsidP="00100A50">
      <w:pPr>
        <w:spacing w:after="0" w:line="240" w:lineRule="auto"/>
      </w:pPr>
      <w:r>
        <w:separator/>
      </w:r>
    </w:p>
  </w:endnote>
  <w:endnote w:type="continuationSeparator" w:id="0">
    <w:p w14:paraId="10CFDD0C" w14:textId="77777777" w:rsidR="00614F0C" w:rsidRDefault="00614F0C"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3AAC" w14:textId="77777777" w:rsidR="00614F0C" w:rsidRDefault="00614F0C" w:rsidP="00100A50">
      <w:pPr>
        <w:spacing w:after="0" w:line="240" w:lineRule="auto"/>
      </w:pPr>
      <w:r>
        <w:separator/>
      </w:r>
    </w:p>
  </w:footnote>
  <w:footnote w:type="continuationSeparator" w:id="0">
    <w:p w14:paraId="28EE6D61" w14:textId="77777777" w:rsidR="00614F0C" w:rsidRDefault="00614F0C"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309"/>
    <w:rsid w:val="004528A5"/>
    <w:rsid w:val="00482EB2"/>
    <w:rsid w:val="004848F9"/>
    <w:rsid w:val="0049516D"/>
    <w:rsid w:val="004B664A"/>
    <w:rsid w:val="004C7417"/>
    <w:rsid w:val="004D2C55"/>
    <w:rsid w:val="005111ED"/>
    <w:rsid w:val="00520AF8"/>
    <w:rsid w:val="00542DD0"/>
    <w:rsid w:val="00565883"/>
    <w:rsid w:val="00566A2E"/>
    <w:rsid w:val="005B0536"/>
    <w:rsid w:val="005C244F"/>
    <w:rsid w:val="005D1680"/>
    <w:rsid w:val="005D5540"/>
    <w:rsid w:val="005E32C5"/>
    <w:rsid w:val="005E6E27"/>
    <w:rsid w:val="005F3ED3"/>
    <w:rsid w:val="0060307E"/>
    <w:rsid w:val="00614F0C"/>
    <w:rsid w:val="006356F1"/>
    <w:rsid w:val="00647D30"/>
    <w:rsid w:val="00656B0D"/>
    <w:rsid w:val="00657CEC"/>
    <w:rsid w:val="0067552C"/>
    <w:rsid w:val="006B33C8"/>
    <w:rsid w:val="006B490A"/>
    <w:rsid w:val="006B77EC"/>
    <w:rsid w:val="006E20F7"/>
    <w:rsid w:val="006F0EAC"/>
    <w:rsid w:val="00744A71"/>
    <w:rsid w:val="007A0EA7"/>
    <w:rsid w:val="007A3A93"/>
    <w:rsid w:val="007B3647"/>
    <w:rsid w:val="007F5FAE"/>
    <w:rsid w:val="00806583"/>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B7968"/>
    <w:rsid w:val="00CC0D79"/>
    <w:rsid w:val="00CC2FFB"/>
    <w:rsid w:val="00CD4DAC"/>
    <w:rsid w:val="00CD5F15"/>
    <w:rsid w:val="00D44B4E"/>
    <w:rsid w:val="00D7512B"/>
    <w:rsid w:val="00D975B4"/>
    <w:rsid w:val="00DE7F81"/>
    <w:rsid w:val="00E5546B"/>
    <w:rsid w:val="00E7505F"/>
    <w:rsid w:val="00E86D15"/>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4523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 w:type="character" w:styleId="Feloldatlanmegemlts">
    <w:name w:val="Unresolved Mention"/>
    <w:basedOn w:val="Bekezdsalapbettpusa"/>
    <w:uiPriority w:val="99"/>
    <w:semiHidden/>
    <w:unhideWhenUsed/>
    <w:rsid w:val="00806583"/>
    <w:rPr>
      <w:color w:val="605E5C"/>
      <w:shd w:val="clear" w:color="auto" w:fill="E1DFDD"/>
    </w:rPr>
  </w:style>
  <w:style w:type="character" w:customStyle="1" w:styleId="Cmsor2Char">
    <w:name w:val="Címsor 2 Char"/>
    <w:basedOn w:val="Bekezdsalapbettpusa"/>
    <w:link w:val="Cmsor2"/>
    <w:uiPriority w:val="9"/>
    <w:semiHidden/>
    <w:rsid w:val="004523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789159835">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ner@tszc.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t.jogtar.hu/jogszabaly?docid=a1900080.tv" TargetMode="External"/><Relationship Id="rId4" Type="http://schemas.openxmlformats.org/officeDocument/2006/relationships/settings" Target="settings.xml"/><Relationship Id="rId9" Type="http://schemas.openxmlformats.org/officeDocument/2006/relationships/hyperlink" Target="mailto:info@bovar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3662-8160-48E8-AE7C-25503888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1647</Words>
  <Characters>11367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Garaminé Vigánti Márta</cp:lastModifiedBy>
  <cp:revision>6</cp:revision>
  <cp:lastPrinted>2021-02-03T12:34:00Z</cp:lastPrinted>
  <dcterms:created xsi:type="dcterms:W3CDTF">2021-12-17T08:08:00Z</dcterms:created>
  <dcterms:modified xsi:type="dcterms:W3CDTF">2021-12-17T08:42:00Z</dcterms:modified>
</cp:coreProperties>
</file>